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DB" w:rsidRPr="006C556B" w:rsidRDefault="0083467E" w:rsidP="00185FE2">
      <w:pPr>
        <w:shd w:val="clear" w:color="auto" w:fill="FF0000"/>
        <w:jc w:val="center"/>
        <w:rPr>
          <w:b/>
          <w:bCs/>
          <w:smallCaps/>
          <w:color w:val="F2F2F2" w:themeColor="background1" w:themeShade="F2"/>
          <w:sz w:val="40"/>
          <w:szCs w:val="40"/>
        </w:rPr>
      </w:pPr>
      <w:r>
        <w:rPr>
          <w:b/>
          <w:bCs/>
          <w:smallCaps/>
          <w:color w:val="F2F2F2" w:themeColor="background1" w:themeShade="F2"/>
          <w:sz w:val="40"/>
          <w:szCs w:val="40"/>
        </w:rPr>
        <w:t xml:space="preserve">GAIN </w:t>
      </w:r>
      <w:r w:rsidR="00571AE2">
        <w:rPr>
          <w:b/>
          <w:bCs/>
          <w:smallCaps/>
          <w:color w:val="F2F2F2" w:themeColor="background1" w:themeShade="F2"/>
          <w:sz w:val="40"/>
          <w:szCs w:val="40"/>
        </w:rPr>
        <w:t xml:space="preserve">FOUNDATION </w:t>
      </w:r>
      <w:r>
        <w:rPr>
          <w:b/>
          <w:bCs/>
          <w:smallCaps/>
          <w:color w:val="F2F2F2" w:themeColor="background1" w:themeShade="F2"/>
          <w:sz w:val="40"/>
          <w:szCs w:val="40"/>
        </w:rPr>
        <w:t xml:space="preserve">SKILLS VALUED BY </w:t>
      </w:r>
      <w:r w:rsidRPr="0083467E">
        <w:rPr>
          <w:b/>
          <w:bCs/>
          <w:smallCaps/>
          <w:color w:val="F2F2F2" w:themeColor="background1" w:themeShade="F2"/>
          <w:sz w:val="40"/>
          <w:szCs w:val="40"/>
          <w:u w:val="single"/>
        </w:rPr>
        <w:t>ANY</w:t>
      </w:r>
      <w:r>
        <w:rPr>
          <w:b/>
          <w:bCs/>
          <w:smallCaps/>
          <w:color w:val="F2F2F2" w:themeColor="background1" w:themeShade="F2"/>
          <w:sz w:val="40"/>
          <w:szCs w:val="40"/>
        </w:rPr>
        <w:t xml:space="preserve"> EMPLOYER</w:t>
      </w:r>
    </w:p>
    <w:p w:rsidR="006C556B" w:rsidRPr="006C556B" w:rsidRDefault="006C556B" w:rsidP="00185FE2">
      <w:pPr>
        <w:jc w:val="center"/>
        <w:rPr>
          <w:rFonts w:cs="Arial"/>
          <w:b/>
          <w:bCs/>
          <w:sz w:val="10"/>
          <w:szCs w:val="10"/>
        </w:rPr>
      </w:pPr>
    </w:p>
    <w:p w:rsidR="00346088" w:rsidRPr="00112502" w:rsidRDefault="0083467E" w:rsidP="00185FE2">
      <w:pPr>
        <w:jc w:val="center"/>
        <w:rPr>
          <w:rFonts w:cs="Arial"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FOUNDATION SKILLS FOR VARIED CAREERS</w:t>
      </w:r>
    </w:p>
    <w:p w:rsidR="0044488D" w:rsidRDefault="008807AA" w:rsidP="00185FE2">
      <w:pPr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BSB30113 Certificate III in Business</w:t>
      </w:r>
    </w:p>
    <w:p w:rsidR="00185FE2" w:rsidRPr="00185FE2" w:rsidRDefault="00185FE2" w:rsidP="00185FE2">
      <w:pPr>
        <w:jc w:val="center"/>
        <w:rPr>
          <w:rFonts w:cs="Arial"/>
          <w:b/>
          <w:bCs/>
          <w:sz w:val="16"/>
          <w:szCs w:val="16"/>
        </w:rPr>
      </w:pPr>
    </w:p>
    <w:p w:rsidR="007D6562" w:rsidRPr="007D6562" w:rsidRDefault="007D6562" w:rsidP="00185FE2">
      <w:pPr>
        <w:pStyle w:val="body"/>
        <w:shd w:val="clear" w:color="auto" w:fill="FFC00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</w:pPr>
      <w:r w:rsidRPr="007D6562"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>PROGRAM OVERVIEW</w:t>
      </w:r>
    </w:p>
    <w:p w:rsidR="008D1DFF" w:rsidRDefault="008D1DFF" w:rsidP="00185FE2">
      <w:pPr>
        <w:jc w:val="center"/>
        <w:rPr>
          <w:rFonts w:cs="Arial"/>
          <w:b/>
          <w:bCs/>
          <w:sz w:val="10"/>
          <w:szCs w:val="10"/>
        </w:rPr>
      </w:pPr>
    </w:p>
    <w:p w:rsidR="007D6562" w:rsidRPr="00B9499B" w:rsidRDefault="007D6562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This accredited program has been designed for students wishing to gain the skills and knowledge that will assist in providing access to a broad range of employment pathways</w:t>
      </w:r>
      <w:r w:rsidR="00983A5E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</w:t>
      </w:r>
      <w:r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(</w:t>
      </w:r>
      <w:r w:rsidR="00986C16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eg administration, retail, customer service environments).</w:t>
      </w:r>
    </w:p>
    <w:p w:rsidR="005E54FC" w:rsidRPr="00B9499B" w:rsidRDefault="005E54FC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5E54FC" w:rsidRDefault="007D6562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Students will cover 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topics </w:t>
      </w:r>
      <w:r w:rsidR="005E54FC"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such as customer service, communication, keyboarding, Microsoft 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Office (including </w:t>
      </w:r>
      <w:r w:rsidR="005E54FC"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Word, Outlook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, </w:t>
      </w:r>
      <w:r w:rsidR="005E54FC"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Excel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and PowerPoint), </w:t>
      </w:r>
      <w:r w:rsidR="005E54FC" w:rsidRPr="00B9499B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selling products and services and managing work priorities. </w:t>
      </w:r>
    </w:p>
    <w:p w:rsidR="00DC7715" w:rsidRPr="00B9499B" w:rsidRDefault="00DC7715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8C0BA2" w:rsidRDefault="00CB61A2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The training will incorporate the development of tools that will assist students with their search for employment including a customised resume and an impressive portfolio 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of work completed throughout the program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to </w:t>
      </w:r>
      <w:r w:rsidR="000314FF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allow </w:t>
      </w:r>
      <w:r w:rsidR="00A1111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students </w:t>
      </w:r>
      <w:r w:rsidR="000314FF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to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show</w:t>
      </w:r>
      <w:r w:rsidR="000314FF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case themselves to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prospective employers. </w:t>
      </w:r>
    </w:p>
    <w:p w:rsidR="008C0BA2" w:rsidRDefault="008C0BA2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983A5E" w:rsidRDefault="00A90A78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ET Australia will </w:t>
      </w:r>
      <w:r w:rsidR="00A1111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actively search for 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suitable </w:t>
      </w:r>
      <w:r w:rsidR="005F388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employment opportunities and</w:t>
      </w:r>
      <w:r w:rsidR="00A1111A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</w:t>
      </w:r>
      <w:r w:rsidR="00DC7715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will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work with students during the program to link them to employment.  </w:t>
      </w:r>
    </w:p>
    <w:p w:rsidR="00983A5E" w:rsidRDefault="00983A5E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8C0BA2" w:rsidRDefault="00A90A78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The practical </w:t>
      </w:r>
      <w:r w:rsidR="008C0BA2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work experience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component </w:t>
      </w:r>
      <w:r w:rsidR="008C0BA2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at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the </w:t>
      </w:r>
      <w:r w:rsidR="008C0BA2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end of the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program will allow students </w:t>
      </w:r>
      <w:r w:rsidR="004D4006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to apply their skills </w:t>
      </w: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>in a real work environment.</w:t>
      </w:r>
      <w:r w:rsidR="008C0BA2"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  </w:t>
      </w:r>
    </w:p>
    <w:p w:rsidR="000314FF" w:rsidRDefault="000314FF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</w:p>
    <w:p w:rsidR="000314FF" w:rsidRDefault="000314FF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Theme="minorHAnsi" w:eastAsiaTheme="minorHAnsi" w:hAnsiTheme="minorHAnsi" w:cs="Arial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bCs/>
          <w:sz w:val="20"/>
          <w:szCs w:val="20"/>
          <w:lang w:eastAsia="en-US"/>
        </w:rPr>
        <w:t xml:space="preserve">On completion of the qualification students will be able to apply their newly gained skills and knowledge in a range of work contexts.  </w:t>
      </w:r>
    </w:p>
    <w:p w:rsidR="000314FF" w:rsidRDefault="000314FF" w:rsidP="00185FE2">
      <w:pPr>
        <w:pStyle w:val="NormalWeb"/>
        <w:shd w:val="clear" w:color="auto" w:fill="FFFFFF"/>
        <w:spacing w:before="0" w:beforeAutospacing="0" w:after="0" w:afterAutospacing="0"/>
        <w:outlineLvl w:val="3"/>
        <w:rPr>
          <w:rFonts w:ascii="Calibri" w:hAnsi="Calibri" w:cs="Arial"/>
          <w:sz w:val="22"/>
          <w:szCs w:val="22"/>
          <w:lang w:val="en-US" w:eastAsia="en-US"/>
        </w:rPr>
      </w:pPr>
    </w:p>
    <w:p w:rsidR="005E54FC" w:rsidRPr="008A3748" w:rsidRDefault="005E54FC" w:rsidP="00185FE2">
      <w:pPr>
        <w:shd w:val="clear" w:color="auto" w:fill="00B050"/>
        <w:autoSpaceDE w:val="0"/>
        <w:autoSpaceDN w:val="0"/>
        <w:adjustRightInd w:val="0"/>
        <w:rPr>
          <w:rFonts w:cs="Arial"/>
          <w:b/>
          <w:bCs/>
          <w:color w:val="FFFFFF" w:themeColor="background1"/>
          <w:sz w:val="24"/>
          <w:szCs w:val="24"/>
        </w:rPr>
      </w:pPr>
      <w:r>
        <w:rPr>
          <w:rFonts w:cs="Arial"/>
          <w:b/>
          <w:bCs/>
          <w:color w:val="FFFFFF" w:themeColor="background1"/>
          <w:sz w:val="24"/>
          <w:szCs w:val="24"/>
        </w:rPr>
        <w:t>WITH THIS QUALIFICATION YOUR CAREER OPTIONS ARE VARIED</w:t>
      </w:r>
    </w:p>
    <w:p w:rsidR="005E54FC" w:rsidRDefault="005E54FC" w:rsidP="00185FE2">
      <w:pPr>
        <w:pStyle w:val="body"/>
        <w:spacing w:before="0" w:beforeAutospacing="0" w:after="0" w:afterAutospacing="0"/>
        <w:jc w:val="both"/>
        <w:rPr>
          <w:rFonts w:ascii="Calibri" w:hAnsi="Calibri" w:cs="Arial"/>
          <w:b/>
          <w:color w:val="auto"/>
          <w:sz w:val="22"/>
          <w:szCs w:val="22"/>
          <w:lang w:val="en-US" w:eastAsia="en-US"/>
        </w:rPr>
      </w:pPr>
    </w:p>
    <w:tbl>
      <w:tblPr>
        <w:tblW w:w="0" w:type="auto"/>
        <w:tblInd w:w="108" w:type="dxa"/>
        <w:tblLook w:val="04A0"/>
      </w:tblPr>
      <w:tblGrid>
        <w:gridCol w:w="4522"/>
        <w:gridCol w:w="4409"/>
      </w:tblGrid>
      <w:tr w:rsidR="005E54FC" w:rsidRPr="0042088D" w:rsidTr="00364132">
        <w:trPr>
          <w:trHeight w:val="397"/>
        </w:trPr>
        <w:tc>
          <w:tcPr>
            <w:tcW w:w="4522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Receptionist</w:t>
            </w:r>
          </w:p>
        </w:tc>
        <w:tc>
          <w:tcPr>
            <w:tcW w:w="4409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Call Centre Operator</w:t>
            </w:r>
          </w:p>
        </w:tc>
      </w:tr>
      <w:tr w:rsidR="005E54FC" w:rsidRPr="0042088D" w:rsidTr="00364132">
        <w:trPr>
          <w:trHeight w:val="397"/>
        </w:trPr>
        <w:tc>
          <w:tcPr>
            <w:tcW w:w="4522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Data Entry Operator</w:t>
            </w:r>
          </w:p>
        </w:tc>
        <w:tc>
          <w:tcPr>
            <w:tcW w:w="4409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Retail Assistant</w:t>
            </w:r>
          </w:p>
        </w:tc>
      </w:tr>
      <w:tr w:rsidR="005E54FC" w:rsidRPr="0042088D" w:rsidTr="00364132">
        <w:trPr>
          <w:trHeight w:val="397"/>
        </w:trPr>
        <w:tc>
          <w:tcPr>
            <w:tcW w:w="4522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Customer Service Advisor</w:t>
            </w:r>
          </w:p>
        </w:tc>
        <w:tc>
          <w:tcPr>
            <w:tcW w:w="4409" w:type="dxa"/>
          </w:tcPr>
          <w:p w:rsidR="005E54FC" w:rsidRPr="0042088D" w:rsidRDefault="005E54FC" w:rsidP="00185FE2">
            <w:pPr>
              <w:pStyle w:val="HTMLPreformatted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</w:pPr>
            <w:r>
              <w:rPr>
                <w:rFonts w:asciiTheme="minorHAnsi" w:eastAsiaTheme="minorHAnsi" w:hAnsiTheme="minorHAnsi" w:cs="Arial"/>
                <w:bCs/>
                <w:color w:val="auto"/>
                <w:sz w:val="20"/>
                <w:szCs w:val="20"/>
                <w:lang w:val="en-AU"/>
              </w:rPr>
              <w:t>Administration Assistant</w:t>
            </w:r>
          </w:p>
        </w:tc>
      </w:tr>
    </w:tbl>
    <w:p w:rsidR="007D6562" w:rsidRDefault="007D6562" w:rsidP="00185FE2">
      <w:pPr>
        <w:jc w:val="center"/>
        <w:rPr>
          <w:rFonts w:cs="Arial"/>
          <w:b/>
          <w:bCs/>
          <w:sz w:val="10"/>
          <w:szCs w:val="10"/>
        </w:rPr>
      </w:pPr>
    </w:p>
    <w:p w:rsidR="004B47A3" w:rsidRDefault="004B47A3" w:rsidP="00185FE2">
      <w:pPr>
        <w:jc w:val="center"/>
        <w:rPr>
          <w:rFonts w:cs="Arial"/>
          <w:b/>
          <w:bCs/>
          <w:sz w:val="10"/>
          <w:szCs w:val="10"/>
        </w:rPr>
      </w:pPr>
    </w:p>
    <w:p w:rsidR="004B47A3" w:rsidRPr="006C556B" w:rsidRDefault="004B47A3" w:rsidP="00185FE2">
      <w:pPr>
        <w:jc w:val="center"/>
        <w:rPr>
          <w:rFonts w:cs="Arial"/>
          <w:b/>
          <w:bCs/>
          <w:sz w:val="10"/>
          <w:szCs w:val="10"/>
        </w:rPr>
      </w:pPr>
    </w:p>
    <w:p w:rsidR="008D1DFF" w:rsidRPr="0025587F" w:rsidRDefault="008D1DFF" w:rsidP="00185FE2">
      <w:pPr>
        <w:pStyle w:val="body"/>
        <w:shd w:val="clear" w:color="auto" w:fill="0070C0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8"/>
          <w:szCs w:val="20"/>
          <w:lang w:eastAsia="en-US"/>
        </w:rPr>
      </w:pPr>
      <w:r w:rsidRPr="0025587F"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>PROGRAM DETAILS</w:t>
      </w:r>
    </w:p>
    <w:p w:rsidR="00B9499B" w:rsidRDefault="00B9499B" w:rsidP="00185FE2">
      <w:pPr>
        <w:tabs>
          <w:tab w:val="left" w:pos="1276"/>
          <w:tab w:val="left" w:pos="2694"/>
        </w:tabs>
        <w:rPr>
          <w:rFonts w:cs="Arial"/>
          <w:b/>
          <w:bCs/>
          <w:sz w:val="20"/>
          <w:szCs w:val="20"/>
        </w:rPr>
      </w:pPr>
    </w:p>
    <w:p w:rsidR="008D1DFF" w:rsidRDefault="008D1DFF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  <w:r w:rsidRPr="00886B7A">
        <w:rPr>
          <w:rFonts w:cs="Arial"/>
          <w:b/>
          <w:bCs/>
          <w:sz w:val="20"/>
          <w:szCs w:val="20"/>
        </w:rPr>
        <w:t>Dates</w:t>
      </w:r>
      <w:r w:rsidRPr="00886B7A">
        <w:rPr>
          <w:rFonts w:cs="Arial"/>
          <w:bCs/>
          <w:sz w:val="20"/>
          <w:szCs w:val="20"/>
        </w:rPr>
        <w:t xml:space="preserve"> </w:t>
      </w:r>
      <w:r w:rsidRPr="00886B7A">
        <w:rPr>
          <w:rFonts w:cs="Arial"/>
          <w:bCs/>
          <w:sz w:val="20"/>
          <w:szCs w:val="20"/>
        </w:rPr>
        <w:tab/>
      </w:r>
      <w:r w:rsidR="00E81F92">
        <w:rPr>
          <w:rFonts w:cs="Arial"/>
          <w:bCs/>
          <w:sz w:val="20"/>
          <w:szCs w:val="20"/>
        </w:rPr>
        <w:t>9 February</w:t>
      </w:r>
      <w:r w:rsidR="00D70492">
        <w:rPr>
          <w:rFonts w:cs="Arial"/>
          <w:bCs/>
          <w:sz w:val="20"/>
          <w:szCs w:val="20"/>
        </w:rPr>
        <w:t xml:space="preserve"> 201</w:t>
      </w:r>
      <w:r w:rsidR="00734E14">
        <w:rPr>
          <w:rFonts w:cs="Arial"/>
          <w:bCs/>
          <w:sz w:val="20"/>
          <w:szCs w:val="20"/>
        </w:rPr>
        <w:t>5</w:t>
      </w:r>
      <w:r w:rsidR="00D70492">
        <w:rPr>
          <w:rFonts w:cs="Arial"/>
          <w:bCs/>
          <w:sz w:val="20"/>
          <w:szCs w:val="20"/>
        </w:rPr>
        <w:t xml:space="preserve"> -</w:t>
      </w:r>
      <w:r w:rsidR="00E81F92">
        <w:rPr>
          <w:rFonts w:cs="Arial"/>
          <w:bCs/>
          <w:sz w:val="20"/>
          <w:szCs w:val="20"/>
        </w:rPr>
        <w:t xml:space="preserve"> </w:t>
      </w:r>
      <w:r w:rsidR="00734E14">
        <w:rPr>
          <w:rFonts w:cs="Arial"/>
          <w:bCs/>
          <w:sz w:val="20"/>
          <w:szCs w:val="20"/>
        </w:rPr>
        <w:t>6 May</w:t>
      </w:r>
      <w:r w:rsidR="003B7653">
        <w:rPr>
          <w:rFonts w:cs="Arial"/>
          <w:bCs/>
          <w:sz w:val="20"/>
          <w:szCs w:val="20"/>
        </w:rPr>
        <w:t xml:space="preserve"> 2015</w:t>
      </w:r>
      <w:r w:rsidR="00734E14">
        <w:rPr>
          <w:rFonts w:cs="Arial"/>
          <w:bCs/>
          <w:sz w:val="20"/>
          <w:szCs w:val="20"/>
        </w:rPr>
        <w:t xml:space="preserve"> </w:t>
      </w:r>
      <w:r w:rsidR="007000BF">
        <w:rPr>
          <w:rFonts w:cs="Arial"/>
          <w:bCs/>
          <w:sz w:val="20"/>
          <w:szCs w:val="20"/>
        </w:rPr>
        <w:t>+ work experience on program conclusion</w:t>
      </w:r>
      <w:r w:rsidR="008C0BA2">
        <w:rPr>
          <w:rFonts w:cs="Arial"/>
          <w:bCs/>
          <w:sz w:val="20"/>
          <w:szCs w:val="20"/>
        </w:rPr>
        <w:t xml:space="preserve"> (60 hours)</w:t>
      </w:r>
    </w:p>
    <w:p w:rsidR="00377ACC" w:rsidRDefault="00377ACC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</w:p>
    <w:p w:rsidR="008D1DFF" w:rsidRDefault="008D1DFF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  <w:r w:rsidRPr="00886B7A">
        <w:rPr>
          <w:rFonts w:cs="Arial"/>
          <w:b/>
          <w:bCs/>
          <w:sz w:val="20"/>
          <w:szCs w:val="20"/>
        </w:rPr>
        <w:t>Venue</w:t>
      </w:r>
      <w:r w:rsidRPr="00886B7A">
        <w:rPr>
          <w:rFonts w:cs="Arial"/>
          <w:bCs/>
          <w:sz w:val="20"/>
          <w:szCs w:val="20"/>
        </w:rPr>
        <w:t xml:space="preserve"> </w:t>
      </w:r>
      <w:r w:rsidRPr="00886B7A">
        <w:rPr>
          <w:rFonts w:cs="Arial"/>
          <w:bCs/>
          <w:sz w:val="20"/>
          <w:szCs w:val="20"/>
        </w:rPr>
        <w:tab/>
      </w:r>
      <w:r w:rsidR="00734E14">
        <w:rPr>
          <w:rFonts w:cs="Arial"/>
          <w:bCs/>
          <w:sz w:val="20"/>
          <w:szCs w:val="20"/>
        </w:rPr>
        <w:t xml:space="preserve">ET Australia, 123 Donnison Street Gosford NSW </w:t>
      </w:r>
      <w:r w:rsidR="001C590E">
        <w:rPr>
          <w:rFonts w:cs="Arial"/>
          <w:bCs/>
          <w:sz w:val="20"/>
          <w:szCs w:val="20"/>
        </w:rPr>
        <w:t>2250</w:t>
      </w:r>
    </w:p>
    <w:p w:rsidR="00377ACC" w:rsidRDefault="00377ACC" w:rsidP="00185FE2">
      <w:pPr>
        <w:tabs>
          <w:tab w:val="left" w:pos="1276"/>
          <w:tab w:val="left" w:pos="2694"/>
        </w:tabs>
        <w:rPr>
          <w:rFonts w:cs="Arial"/>
          <w:b/>
          <w:bCs/>
          <w:noProof/>
          <w:color w:val="FFFFFF" w:themeColor="background1"/>
          <w:sz w:val="24"/>
          <w:szCs w:val="20"/>
        </w:rPr>
      </w:pPr>
    </w:p>
    <w:p w:rsidR="008D1DFF" w:rsidRDefault="008D1DFF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  <w:r w:rsidRPr="008D1DFF">
        <w:rPr>
          <w:rFonts w:cs="Arial"/>
          <w:b/>
          <w:bCs/>
          <w:sz w:val="20"/>
          <w:szCs w:val="20"/>
        </w:rPr>
        <w:t>Training days</w:t>
      </w:r>
      <w:r>
        <w:rPr>
          <w:rFonts w:cs="Arial"/>
          <w:b/>
          <w:bCs/>
          <w:sz w:val="20"/>
          <w:szCs w:val="20"/>
        </w:rPr>
        <w:tab/>
      </w:r>
      <w:r w:rsidR="00585A11" w:rsidRPr="00754FCF">
        <w:rPr>
          <w:rFonts w:cs="Arial"/>
          <w:bCs/>
          <w:sz w:val="20"/>
          <w:szCs w:val="20"/>
        </w:rPr>
        <w:t>3</w:t>
      </w:r>
      <w:r w:rsidR="009E738A">
        <w:rPr>
          <w:rFonts w:cs="Arial"/>
          <w:bCs/>
          <w:sz w:val="20"/>
          <w:szCs w:val="20"/>
        </w:rPr>
        <w:t xml:space="preserve"> </w:t>
      </w:r>
      <w:r w:rsidR="009E738A" w:rsidRPr="009E738A">
        <w:rPr>
          <w:rFonts w:cs="Arial"/>
          <w:bCs/>
          <w:sz w:val="20"/>
          <w:szCs w:val="20"/>
        </w:rPr>
        <w:t>days a week</w:t>
      </w:r>
      <w:r w:rsidR="006C556B">
        <w:rPr>
          <w:rFonts w:cs="Arial"/>
          <w:bCs/>
          <w:sz w:val="20"/>
          <w:szCs w:val="20"/>
        </w:rPr>
        <w:t xml:space="preserve"> (</w:t>
      </w:r>
      <w:r w:rsidR="00585A11">
        <w:rPr>
          <w:rFonts w:cs="Arial"/>
          <w:bCs/>
          <w:sz w:val="20"/>
          <w:szCs w:val="20"/>
        </w:rPr>
        <w:t>Monday, Tuesday, Wednesday</w:t>
      </w:r>
      <w:r w:rsidR="006C556B">
        <w:rPr>
          <w:rFonts w:cs="Arial"/>
          <w:bCs/>
          <w:sz w:val="20"/>
          <w:szCs w:val="20"/>
        </w:rPr>
        <w:t>)</w:t>
      </w:r>
      <w:r w:rsidR="00585A11">
        <w:rPr>
          <w:rFonts w:cs="Arial"/>
          <w:bCs/>
          <w:sz w:val="20"/>
          <w:szCs w:val="20"/>
        </w:rPr>
        <w:t xml:space="preserve"> </w:t>
      </w:r>
    </w:p>
    <w:p w:rsidR="00377ACC" w:rsidRPr="00107E39" w:rsidRDefault="00377ACC" w:rsidP="00185FE2">
      <w:pPr>
        <w:tabs>
          <w:tab w:val="left" w:pos="1276"/>
          <w:tab w:val="left" w:pos="2694"/>
        </w:tabs>
        <w:rPr>
          <w:rFonts w:cs="Arial"/>
          <w:bCs/>
          <w:sz w:val="24"/>
          <w:szCs w:val="24"/>
        </w:rPr>
      </w:pPr>
    </w:p>
    <w:p w:rsidR="008D1DFF" w:rsidRDefault="008D1DFF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Training hours</w:t>
      </w:r>
      <w:r w:rsidRPr="00886B7A">
        <w:rPr>
          <w:rFonts w:cs="Arial"/>
          <w:bCs/>
          <w:sz w:val="20"/>
          <w:szCs w:val="20"/>
        </w:rPr>
        <w:t xml:space="preserve"> </w:t>
      </w:r>
      <w:r w:rsidRPr="00886B7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9.30am – 2.30pm</w:t>
      </w:r>
    </w:p>
    <w:p w:rsidR="004B47A3" w:rsidRDefault="004B47A3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</w:p>
    <w:p w:rsidR="004B47A3" w:rsidRDefault="004B47A3" w:rsidP="00185FE2">
      <w:pPr>
        <w:tabs>
          <w:tab w:val="left" w:pos="1276"/>
          <w:tab w:val="left" w:pos="2694"/>
        </w:tabs>
        <w:rPr>
          <w:rFonts w:cs="Arial"/>
          <w:bCs/>
          <w:sz w:val="20"/>
          <w:szCs w:val="20"/>
        </w:rPr>
      </w:pPr>
    </w:p>
    <w:p w:rsidR="004B47A3" w:rsidRDefault="004B47A3" w:rsidP="004B47A3">
      <w:pPr>
        <w:shd w:val="clear" w:color="auto" w:fill="FFC000"/>
        <w:autoSpaceDE w:val="0"/>
        <w:autoSpaceDN w:val="0"/>
        <w:adjustRightInd w:val="0"/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 w:rsidRPr="00F25B80">
        <w:rPr>
          <w:rFonts w:cs="Arial"/>
          <w:b/>
          <w:bCs/>
          <w:color w:val="FFFFFF" w:themeColor="background1"/>
          <w:sz w:val="24"/>
          <w:szCs w:val="24"/>
        </w:rPr>
        <w:t>HOW TO ENROL</w:t>
      </w:r>
    </w:p>
    <w:p w:rsidR="004B47A3" w:rsidRDefault="004B47A3" w:rsidP="004B47A3">
      <w:pPr>
        <w:pStyle w:val="NoSpacing"/>
        <w:rPr>
          <w:rFonts w:cstheme="minorHAnsi"/>
          <w:b/>
          <w:sz w:val="20"/>
          <w:szCs w:val="20"/>
        </w:rPr>
      </w:pPr>
    </w:p>
    <w:p w:rsidR="00107E39" w:rsidRDefault="004B47A3" w:rsidP="004B47A3">
      <w:pPr>
        <w:tabs>
          <w:tab w:val="left" w:pos="1276"/>
        </w:tabs>
      </w:pPr>
      <w:r w:rsidRPr="00337DF7">
        <w:rPr>
          <w:rFonts w:cstheme="minorHAnsi"/>
          <w:b/>
          <w:sz w:val="20"/>
          <w:szCs w:val="20"/>
        </w:rPr>
        <w:t xml:space="preserve">To register your attendance at the MANDATORY information session </w:t>
      </w:r>
      <w:r>
        <w:rPr>
          <w:rFonts w:cstheme="minorHAnsi"/>
          <w:b/>
          <w:sz w:val="20"/>
          <w:szCs w:val="20"/>
        </w:rPr>
        <w:t>p</w:t>
      </w:r>
      <w:r w:rsidRPr="00337DF7">
        <w:rPr>
          <w:rFonts w:cstheme="minorHAnsi"/>
          <w:b/>
          <w:sz w:val="20"/>
          <w:szCs w:val="20"/>
        </w:rPr>
        <w:t>lease call ET Australia on 4323 1233</w:t>
      </w:r>
      <w:r w:rsidR="00C74CBC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or</w:t>
      </w:r>
      <w:r w:rsidRPr="00337DF7">
        <w:rPr>
          <w:rFonts w:cstheme="minorHAnsi"/>
          <w:b/>
          <w:sz w:val="20"/>
          <w:szCs w:val="20"/>
        </w:rPr>
        <w:t xml:space="preserve"> email </w:t>
      </w:r>
      <w:hyperlink r:id="rId8" w:history="1">
        <w:r w:rsidRPr="00337DF7">
          <w:rPr>
            <w:rStyle w:val="Hyperlink"/>
            <w:rFonts w:cstheme="minorHAnsi"/>
            <w:b/>
            <w:color w:val="auto"/>
            <w:sz w:val="20"/>
            <w:szCs w:val="20"/>
          </w:rPr>
          <w:t>email@etaustralia.com</w:t>
        </w:r>
      </w:hyperlink>
    </w:p>
    <w:p w:rsidR="004B47A3" w:rsidRDefault="004B47A3" w:rsidP="004B47A3">
      <w:pPr>
        <w:tabs>
          <w:tab w:val="left" w:pos="1276"/>
        </w:tabs>
      </w:pPr>
    </w:p>
    <w:p w:rsidR="004B47A3" w:rsidRDefault="004B47A3" w:rsidP="004B47A3">
      <w:pPr>
        <w:tabs>
          <w:tab w:val="left" w:pos="1276"/>
        </w:tabs>
      </w:pPr>
    </w:p>
    <w:p w:rsidR="004B47A3" w:rsidRDefault="004B47A3" w:rsidP="004B47A3">
      <w:pPr>
        <w:tabs>
          <w:tab w:val="left" w:pos="1276"/>
        </w:tabs>
      </w:pPr>
    </w:p>
    <w:p w:rsidR="004B47A3" w:rsidRDefault="004B47A3" w:rsidP="004B47A3">
      <w:pPr>
        <w:tabs>
          <w:tab w:val="left" w:pos="1276"/>
        </w:tabs>
      </w:pPr>
    </w:p>
    <w:p w:rsidR="004B47A3" w:rsidRDefault="004B47A3" w:rsidP="004B47A3">
      <w:pPr>
        <w:tabs>
          <w:tab w:val="left" w:pos="1276"/>
        </w:tabs>
        <w:rPr>
          <w:rFonts w:cs="Arial"/>
          <w:bCs/>
          <w:sz w:val="20"/>
          <w:szCs w:val="20"/>
        </w:rPr>
      </w:pPr>
    </w:p>
    <w:p w:rsidR="00B9499B" w:rsidRDefault="00B9499B" w:rsidP="00185FE2">
      <w:pPr>
        <w:tabs>
          <w:tab w:val="left" w:pos="1276"/>
        </w:tabs>
        <w:rPr>
          <w:rFonts w:cs="Arial"/>
          <w:bCs/>
          <w:sz w:val="20"/>
          <w:szCs w:val="20"/>
        </w:rPr>
      </w:pPr>
    </w:p>
    <w:p w:rsidR="00F25B80" w:rsidRPr="006E4638" w:rsidRDefault="00F25B80" w:rsidP="00185FE2">
      <w:pPr>
        <w:pStyle w:val="body"/>
        <w:shd w:val="clear" w:color="auto" w:fill="E36C0A" w:themeFill="accent6" w:themeFillShade="BF"/>
        <w:spacing w:before="0" w:beforeAutospacing="0" w:after="0" w:afterAutospacing="0"/>
        <w:jc w:val="both"/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</w:pPr>
      <w:r w:rsidRPr="006E4638">
        <w:rPr>
          <w:rFonts w:asciiTheme="minorHAnsi" w:eastAsiaTheme="minorHAnsi" w:hAnsiTheme="minorHAnsi" w:cs="Arial"/>
          <w:b/>
          <w:bCs/>
          <w:color w:val="FFFFFF" w:themeColor="background1"/>
          <w:sz w:val="24"/>
          <w:szCs w:val="20"/>
          <w:lang w:eastAsia="en-US"/>
        </w:rPr>
        <w:t>BENEFITS</w:t>
      </w:r>
    </w:p>
    <w:p w:rsidR="00364132" w:rsidRDefault="00364132" w:rsidP="00185FE2">
      <w:pPr>
        <w:pStyle w:val="ListParagraph"/>
        <w:tabs>
          <w:tab w:val="left" w:pos="1560"/>
        </w:tabs>
        <w:ind w:left="360"/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</w:p>
    <w:p w:rsidR="000E746E" w:rsidRDefault="000E746E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Linkages to local employment opportunities</w:t>
      </w:r>
    </w:p>
    <w:p w:rsidR="00E459E1" w:rsidRDefault="000E746E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cs="Arial"/>
          <w:bCs/>
          <w:sz w:val="20"/>
          <w:szCs w:val="20"/>
        </w:rPr>
        <w:t>Two weeks work experience included at the completion of the program</w:t>
      </w:r>
      <w:r w:rsidR="00E459E1" w:rsidRPr="00E459E1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 xml:space="preserve"> </w:t>
      </w:r>
      <w:r w:rsidR="00C024E7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to provide hands on experience</w:t>
      </w:r>
    </w:p>
    <w:p w:rsidR="00E459E1" w:rsidRDefault="00E459E1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All resources are provided </w:t>
      </w:r>
      <w:r w:rsidR="00C024E7">
        <w:rPr>
          <w:rFonts w:cs="Arial"/>
          <w:bCs/>
          <w:sz w:val="20"/>
          <w:szCs w:val="20"/>
        </w:rPr>
        <w:t>– nothing additional to outlay</w:t>
      </w:r>
    </w:p>
    <w:p w:rsidR="000E746E" w:rsidRPr="00E459E1" w:rsidRDefault="00C024E7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cs="Arial"/>
          <w:bCs/>
          <w:sz w:val="20"/>
          <w:szCs w:val="20"/>
        </w:rPr>
      </w:pP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Training will be delivered in a simulated business environment</w:t>
      </w:r>
    </w:p>
    <w:p w:rsidR="00F25B80" w:rsidRPr="009109E6" w:rsidRDefault="00BF377C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cs="Arial"/>
          <w:bCs/>
          <w:sz w:val="20"/>
          <w:szCs w:val="20"/>
        </w:rPr>
        <w:t xml:space="preserve">The </w:t>
      </w:r>
      <w:r w:rsidR="005921CB">
        <w:rPr>
          <w:rFonts w:cs="Arial"/>
          <w:bCs/>
          <w:sz w:val="20"/>
          <w:szCs w:val="20"/>
        </w:rPr>
        <w:t xml:space="preserve">12 </w:t>
      </w:r>
      <w:r>
        <w:rPr>
          <w:rFonts w:cs="Arial"/>
          <w:bCs/>
          <w:sz w:val="20"/>
          <w:szCs w:val="20"/>
        </w:rPr>
        <w:t xml:space="preserve">units have been selected to provide a broad range of career pathways </w:t>
      </w:r>
    </w:p>
    <w:p w:rsidR="00F25B80" w:rsidRDefault="00F25B80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Upon successful completion you will be issued with a natio</w:t>
      </w:r>
      <w:r w:rsidR="001D74F5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 xml:space="preserve">nally recognised qualification </w:t>
      </w:r>
      <w:r w:rsidR="00A03146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BSB</w:t>
      </w:r>
      <w:r w:rsidR="00BF377C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30112</w:t>
      </w: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 xml:space="preserve"> Certificate III in </w:t>
      </w:r>
      <w:r w:rsidR="00BF377C"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Business</w:t>
      </w:r>
    </w:p>
    <w:p w:rsidR="0044488D" w:rsidRDefault="0044488D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Supportive learning environment</w:t>
      </w:r>
    </w:p>
    <w:p w:rsidR="007212EC" w:rsidRDefault="000E746E" w:rsidP="00185FE2">
      <w:pPr>
        <w:pStyle w:val="ListParagraph"/>
        <w:numPr>
          <w:ilvl w:val="0"/>
          <w:numId w:val="13"/>
        </w:numPr>
        <w:tabs>
          <w:tab w:val="left" w:pos="1560"/>
        </w:tabs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  <w:t>Linkages with youth and community support services</w:t>
      </w:r>
    </w:p>
    <w:p w:rsidR="00377ACC" w:rsidRDefault="00377ACC" w:rsidP="00185FE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:rsidR="00641D5D" w:rsidRDefault="00337DF7" w:rsidP="00185FE2">
      <w:pPr>
        <w:pStyle w:val="NoSpacing"/>
        <w:rPr>
          <w:rFonts w:cstheme="minorHAnsi"/>
          <w:b/>
          <w:sz w:val="20"/>
          <w:szCs w:val="20"/>
        </w:rPr>
      </w:pPr>
      <w:r w:rsidRPr="00337DF7">
        <w:rPr>
          <w:rFonts w:cstheme="minorHAnsi"/>
          <w:b/>
          <w:sz w:val="20"/>
          <w:szCs w:val="20"/>
        </w:rPr>
        <w:t xml:space="preserve"> </w:t>
      </w:r>
    </w:p>
    <w:p w:rsidR="009859A2" w:rsidRDefault="000C4132" w:rsidP="00185FE2">
      <w:pPr>
        <w:pStyle w:val="NoSpacing"/>
        <w:tabs>
          <w:tab w:val="left" w:pos="3215"/>
        </w:tabs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</w:p>
    <w:p w:rsidR="00337DF7" w:rsidRPr="001C590E" w:rsidRDefault="001C590E" w:rsidP="00185FE2">
      <w:pPr>
        <w:shd w:val="clear" w:color="auto" w:fill="7030A0"/>
        <w:autoSpaceDE w:val="0"/>
        <w:autoSpaceDN w:val="0"/>
        <w:adjustRightInd w:val="0"/>
        <w:rPr>
          <w:rFonts w:cs="Arial"/>
          <w:b/>
          <w:bCs/>
          <w:color w:val="FFFFFF" w:themeColor="background1"/>
          <w:sz w:val="24"/>
          <w:szCs w:val="24"/>
        </w:rPr>
      </w:pPr>
      <w:r>
        <w:rPr>
          <w:rFonts w:cs="Arial"/>
          <w:b/>
          <w:bCs/>
          <w:color w:val="FFFFFF" w:themeColor="background1"/>
          <w:sz w:val="24"/>
          <w:szCs w:val="24"/>
        </w:rPr>
        <w:t>PACKAGING RULES</w:t>
      </w:r>
    </w:p>
    <w:p w:rsidR="002B1810" w:rsidRDefault="002B1810" w:rsidP="00185FE2">
      <w:pPr>
        <w:pStyle w:val="NoSpacing"/>
        <w:shd w:val="clear" w:color="auto" w:fill="FFFFFF" w:themeFill="background1"/>
        <w:rPr>
          <w:rFonts w:cstheme="minorHAnsi"/>
          <w:b/>
          <w:color w:val="17365D" w:themeColor="text2" w:themeShade="BF"/>
          <w:sz w:val="10"/>
          <w:szCs w:val="10"/>
        </w:rPr>
      </w:pPr>
    </w:p>
    <w:p w:rsidR="00364132" w:rsidRDefault="00364132" w:rsidP="00185FE2">
      <w:pPr>
        <w:jc w:val="both"/>
        <w:rPr>
          <w:rFonts w:cs="Arial"/>
          <w:bCs/>
          <w:sz w:val="21"/>
          <w:szCs w:val="21"/>
        </w:rPr>
      </w:pPr>
    </w:p>
    <w:p w:rsidR="001C590E" w:rsidRDefault="001C590E" w:rsidP="00185FE2">
      <w:pPr>
        <w:jc w:val="both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>12 units of competency are required for award of this qualification including:</w:t>
      </w:r>
    </w:p>
    <w:p w:rsidR="001C590E" w:rsidRPr="00E0654F" w:rsidRDefault="001C590E" w:rsidP="00185FE2">
      <w:pPr>
        <w:pStyle w:val="ListParagraph"/>
        <w:numPr>
          <w:ilvl w:val="0"/>
          <w:numId w:val="16"/>
        </w:numPr>
        <w:jc w:val="both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>1</w:t>
      </w:r>
      <w:r w:rsidRPr="00E0654F">
        <w:rPr>
          <w:rFonts w:cs="Arial"/>
          <w:bCs/>
          <w:sz w:val="21"/>
          <w:szCs w:val="21"/>
        </w:rPr>
        <w:t xml:space="preserve"> core units</w:t>
      </w:r>
    </w:p>
    <w:p w:rsidR="001C590E" w:rsidRPr="00E0654F" w:rsidRDefault="001C590E" w:rsidP="00185FE2">
      <w:pPr>
        <w:pStyle w:val="ListParagraph"/>
        <w:numPr>
          <w:ilvl w:val="0"/>
          <w:numId w:val="16"/>
        </w:numPr>
        <w:jc w:val="both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>11</w:t>
      </w:r>
      <w:r w:rsidRPr="00E0654F">
        <w:rPr>
          <w:rFonts w:cs="Arial"/>
          <w:bCs/>
          <w:sz w:val="21"/>
          <w:szCs w:val="21"/>
        </w:rPr>
        <w:t xml:space="preserve"> elective units</w:t>
      </w:r>
    </w:p>
    <w:p w:rsidR="001C590E" w:rsidRDefault="001C590E" w:rsidP="00185FE2">
      <w:pPr>
        <w:pStyle w:val="NoSpacing"/>
        <w:shd w:val="clear" w:color="auto" w:fill="FFFFFF" w:themeFill="background1"/>
        <w:rPr>
          <w:rFonts w:cstheme="minorHAnsi"/>
          <w:b/>
          <w:color w:val="7030A0"/>
          <w:sz w:val="36"/>
          <w:szCs w:val="36"/>
        </w:rPr>
      </w:pPr>
    </w:p>
    <w:p w:rsidR="001C590E" w:rsidRPr="001C590E" w:rsidRDefault="00B9499B" w:rsidP="00185FE2">
      <w:pPr>
        <w:shd w:val="clear" w:color="auto" w:fill="FF0000"/>
        <w:autoSpaceDE w:val="0"/>
        <w:autoSpaceDN w:val="0"/>
        <w:adjustRightInd w:val="0"/>
        <w:rPr>
          <w:rFonts w:cs="Arial"/>
          <w:b/>
          <w:bCs/>
          <w:color w:val="FFFFFF" w:themeColor="background1"/>
          <w:sz w:val="24"/>
          <w:szCs w:val="24"/>
        </w:rPr>
      </w:pPr>
      <w:r>
        <w:rPr>
          <w:rFonts w:cs="Arial"/>
          <w:b/>
          <w:bCs/>
          <w:noProof/>
          <w:color w:val="FFFFFF" w:themeColor="background1"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2996166</wp:posOffset>
            </wp:positionH>
            <wp:positionV relativeFrom="paragraph">
              <wp:posOffset>21324</wp:posOffset>
            </wp:positionV>
            <wp:extent cx="2766201" cy="3646968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3646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590E">
        <w:rPr>
          <w:rFonts w:cs="Arial"/>
          <w:b/>
          <w:bCs/>
          <w:color w:val="FFFFFF" w:themeColor="background1"/>
          <w:sz w:val="24"/>
          <w:szCs w:val="24"/>
        </w:rPr>
        <w:t>UNITS OF STUDY</w:t>
      </w:r>
    </w:p>
    <w:p w:rsidR="007745D3" w:rsidRDefault="007745D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ind w:left="1134" w:hanging="1134"/>
        <w:rPr>
          <w:rFonts w:cs="Arial"/>
          <w:bCs/>
          <w:sz w:val="20"/>
          <w:szCs w:val="20"/>
        </w:rPr>
      </w:pPr>
    </w:p>
    <w:p w:rsidR="00424828" w:rsidRPr="007745D3" w:rsidRDefault="00424828" w:rsidP="00185FE2">
      <w:pPr>
        <w:tabs>
          <w:tab w:val="left" w:pos="1276"/>
        </w:tabs>
        <w:spacing w:line="360" w:lineRule="auto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BSBWRT301A </w:t>
      </w:r>
      <w:r w:rsidR="00377ACC">
        <w:rPr>
          <w:rFonts w:cs="Arial"/>
          <w:bCs/>
          <w:sz w:val="20"/>
          <w:szCs w:val="20"/>
        </w:rPr>
        <w:tab/>
        <w:t xml:space="preserve">  W</w:t>
      </w:r>
      <w:r w:rsidRPr="007745D3">
        <w:rPr>
          <w:rFonts w:cs="Arial"/>
          <w:bCs/>
          <w:sz w:val="20"/>
          <w:szCs w:val="20"/>
        </w:rPr>
        <w:t>rite simple documents</w:t>
      </w:r>
    </w:p>
    <w:p w:rsidR="00424828" w:rsidRPr="007745D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BSBITU303A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>Design and produce text documents</w:t>
      </w:r>
    </w:p>
    <w:p w:rsidR="00424828" w:rsidRPr="007745D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BSBITU304A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>Produce spreadsheets</w:t>
      </w:r>
    </w:p>
    <w:p w:rsidR="00424828" w:rsidRPr="007745D3" w:rsidRDefault="007745D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BSBWOR</w:t>
      </w:r>
      <w:r w:rsidR="00424828" w:rsidRPr="007745D3">
        <w:rPr>
          <w:rFonts w:cs="Arial"/>
          <w:bCs/>
          <w:sz w:val="20"/>
          <w:szCs w:val="20"/>
        </w:rPr>
        <w:t xml:space="preserve">301B </w:t>
      </w:r>
      <w:r w:rsidR="00377ACC">
        <w:rPr>
          <w:rFonts w:cs="Arial"/>
          <w:bCs/>
          <w:sz w:val="20"/>
          <w:szCs w:val="20"/>
        </w:rPr>
        <w:tab/>
      </w:r>
      <w:r w:rsidR="00424828" w:rsidRPr="007745D3">
        <w:rPr>
          <w:rFonts w:cs="Arial"/>
          <w:bCs/>
          <w:sz w:val="20"/>
          <w:szCs w:val="20"/>
        </w:rPr>
        <w:t>Organise personal work priorities and development</w:t>
      </w:r>
    </w:p>
    <w:p w:rsidR="0087712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BSBWHS302A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 xml:space="preserve">Apply knowledge of WHS legislation in the </w:t>
      </w:r>
    </w:p>
    <w:p w:rsidR="00424828" w:rsidRPr="007745D3" w:rsidRDefault="0087712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proofErr w:type="gramStart"/>
      <w:r w:rsidR="00424828" w:rsidRPr="007745D3">
        <w:rPr>
          <w:rFonts w:cs="Arial"/>
          <w:bCs/>
          <w:sz w:val="20"/>
          <w:szCs w:val="20"/>
        </w:rPr>
        <w:t>workplace</w:t>
      </w:r>
      <w:proofErr w:type="gramEnd"/>
      <w:r w:rsidR="00424828" w:rsidRPr="007745D3">
        <w:rPr>
          <w:rFonts w:cs="Arial"/>
          <w:bCs/>
          <w:sz w:val="20"/>
          <w:szCs w:val="20"/>
        </w:rPr>
        <w:t xml:space="preserve"> </w:t>
      </w:r>
    </w:p>
    <w:p w:rsidR="00424828" w:rsidRPr="007745D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SIRXSLS201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 xml:space="preserve">Sell products and services </w:t>
      </w:r>
    </w:p>
    <w:p w:rsidR="00424828" w:rsidRPr="007745D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BSBCUS301B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>Deliver and monitor a service to customers</w:t>
      </w:r>
    </w:p>
    <w:p w:rsidR="00424828" w:rsidRPr="007745D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BSBCMM301B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>Process customer complaints</w:t>
      </w:r>
    </w:p>
    <w:p w:rsidR="00424828" w:rsidRPr="000000AB" w:rsidRDefault="007745D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0000AB">
        <w:rPr>
          <w:rFonts w:cs="Arial"/>
          <w:bCs/>
          <w:sz w:val="20"/>
          <w:szCs w:val="20"/>
        </w:rPr>
        <w:t xml:space="preserve">BSBITU302B </w:t>
      </w:r>
      <w:r w:rsidR="00377ACC">
        <w:rPr>
          <w:rFonts w:cs="Arial"/>
          <w:bCs/>
          <w:sz w:val="20"/>
          <w:szCs w:val="20"/>
        </w:rPr>
        <w:tab/>
      </w:r>
      <w:r w:rsidRPr="000000AB">
        <w:rPr>
          <w:rFonts w:cs="Arial"/>
          <w:bCs/>
          <w:sz w:val="20"/>
          <w:szCs w:val="20"/>
        </w:rPr>
        <w:t>Create electronic presentations</w:t>
      </w:r>
    </w:p>
    <w:p w:rsidR="0087712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SIRXCOM101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 xml:space="preserve">Communicate in the workplace to support the </w:t>
      </w:r>
    </w:p>
    <w:p w:rsidR="00424828" w:rsidRPr="007745D3" w:rsidRDefault="0087712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proofErr w:type="gramStart"/>
      <w:r w:rsidR="00424828" w:rsidRPr="007745D3">
        <w:rPr>
          <w:rFonts w:cs="Arial"/>
          <w:bCs/>
          <w:sz w:val="20"/>
          <w:szCs w:val="20"/>
        </w:rPr>
        <w:t>team</w:t>
      </w:r>
      <w:proofErr w:type="gramEnd"/>
      <w:r w:rsidR="00424828" w:rsidRPr="007745D3">
        <w:rPr>
          <w:rFonts w:cs="Arial"/>
          <w:bCs/>
          <w:sz w:val="20"/>
          <w:szCs w:val="20"/>
        </w:rPr>
        <w:t xml:space="preserve"> and customer outcomes </w:t>
      </w:r>
    </w:p>
    <w:p w:rsidR="00877123" w:rsidRDefault="00424828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 xml:space="preserve">SIRXIND101 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 xml:space="preserve">Work effectively in a customer service </w:t>
      </w:r>
    </w:p>
    <w:p w:rsidR="00424828" w:rsidRPr="007745D3" w:rsidRDefault="00877123" w:rsidP="00185FE2">
      <w:pPr>
        <w:tabs>
          <w:tab w:val="left" w:pos="1382"/>
          <w:tab w:val="left" w:pos="1701"/>
        </w:tabs>
        <w:autoSpaceDE w:val="0"/>
        <w:autoSpaceDN w:val="0"/>
        <w:adjustRightInd w:val="0"/>
        <w:spacing w:line="360" w:lineRule="auto"/>
        <w:ind w:left="1382" w:hanging="138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="00424828" w:rsidRPr="007745D3">
        <w:rPr>
          <w:rFonts w:cs="Arial"/>
          <w:bCs/>
          <w:sz w:val="20"/>
          <w:szCs w:val="20"/>
        </w:rPr>
        <w:t xml:space="preserve">environment </w:t>
      </w:r>
    </w:p>
    <w:p w:rsidR="00424828" w:rsidRPr="007745D3" w:rsidRDefault="00424828" w:rsidP="00185FE2">
      <w:pPr>
        <w:spacing w:line="360" w:lineRule="auto"/>
        <w:rPr>
          <w:rFonts w:cs="Arial"/>
          <w:bCs/>
          <w:sz w:val="20"/>
          <w:szCs w:val="20"/>
        </w:rPr>
      </w:pPr>
      <w:r w:rsidRPr="007745D3">
        <w:rPr>
          <w:rFonts w:cs="Arial"/>
          <w:bCs/>
          <w:sz w:val="20"/>
          <w:szCs w:val="20"/>
        </w:rPr>
        <w:t>BSBITU307A</w:t>
      </w:r>
      <w:r w:rsidR="00377ACC">
        <w:rPr>
          <w:rFonts w:cs="Arial"/>
          <w:bCs/>
          <w:sz w:val="20"/>
          <w:szCs w:val="20"/>
        </w:rPr>
        <w:tab/>
      </w:r>
      <w:r w:rsidRPr="007745D3">
        <w:rPr>
          <w:rFonts w:cs="Arial"/>
          <w:bCs/>
          <w:sz w:val="20"/>
          <w:szCs w:val="20"/>
        </w:rPr>
        <w:t>Develop keyboarding speed and accuracy</w:t>
      </w:r>
    </w:p>
    <w:p w:rsidR="00185FE2" w:rsidRDefault="00185FE2" w:rsidP="00185FE2">
      <w:pPr>
        <w:pStyle w:val="NoSpacing"/>
        <w:shd w:val="clear" w:color="auto" w:fill="FFFFFF" w:themeFill="background1"/>
        <w:jc w:val="center"/>
        <w:rPr>
          <w:rFonts w:cstheme="minorHAnsi"/>
          <w:b/>
          <w:color w:val="7030A0"/>
          <w:sz w:val="36"/>
          <w:szCs w:val="36"/>
        </w:rPr>
      </w:pPr>
    </w:p>
    <w:p w:rsidR="00337DF7" w:rsidRPr="00B9499B" w:rsidRDefault="00337DF7" w:rsidP="00185FE2">
      <w:pPr>
        <w:pStyle w:val="NoSpacing"/>
        <w:shd w:val="clear" w:color="auto" w:fill="FFFFFF" w:themeFill="background1"/>
        <w:jc w:val="center"/>
        <w:rPr>
          <w:rFonts w:cstheme="minorHAnsi"/>
          <w:b/>
          <w:color w:val="7030A0"/>
          <w:sz w:val="32"/>
          <w:szCs w:val="32"/>
        </w:rPr>
      </w:pPr>
      <w:r w:rsidRPr="00B9499B">
        <w:rPr>
          <w:rFonts w:cstheme="minorHAnsi"/>
          <w:b/>
          <w:color w:val="7030A0"/>
          <w:sz w:val="32"/>
          <w:szCs w:val="32"/>
        </w:rPr>
        <w:t>For further information please contact</w:t>
      </w:r>
    </w:p>
    <w:p w:rsidR="00337DF7" w:rsidRPr="00A4034B" w:rsidRDefault="00337DF7" w:rsidP="00185FE2">
      <w:pPr>
        <w:pStyle w:val="NoSpacing"/>
        <w:shd w:val="clear" w:color="auto" w:fill="FFFFFF" w:themeFill="background1"/>
        <w:jc w:val="center"/>
        <w:rPr>
          <w:rFonts w:eastAsia="Times New Roman" w:cs="Arial"/>
          <w:bCs/>
          <w:color w:val="000000"/>
          <w:kern w:val="28"/>
          <w:sz w:val="20"/>
          <w:szCs w:val="20"/>
          <w:lang w:val="en-US"/>
        </w:rPr>
      </w:pPr>
      <w:r w:rsidRPr="00B9499B">
        <w:rPr>
          <w:rFonts w:cstheme="minorHAnsi"/>
          <w:b/>
          <w:color w:val="7030A0"/>
          <w:sz w:val="32"/>
          <w:szCs w:val="32"/>
        </w:rPr>
        <w:t>ET Australia 4323 1233 or 1300 852 800</w:t>
      </w:r>
    </w:p>
    <w:sectPr w:rsidR="00337DF7" w:rsidRPr="00A4034B" w:rsidSect="00E90D59">
      <w:headerReference w:type="default" r:id="rId10"/>
      <w:footerReference w:type="default" r:id="rId11"/>
      <w:type w:val="continuous"/>
      <w:pgSz w:w="11906" w:h="16838"/>
      <w:pgMar w:top="0" w:right="1440" w:bottom="709" w:left="1440" w:header="1417" w:footer="1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FE2" w:rsidRDefault="00185FE2" w:rsidP="00931CD2">
      <w:r>
        <w:separator/>
      </w:r>
    </w:p>
  </w:endnote>
  <w:endnote w:type="continuationSeparator" w:id="0">
    <w:p w:rsidR="00185FE2" w:rsidRDefault="00185FE2" w:rsidP="00931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FE2" w:rsidRDefault="00185FE2" w:rsidP="00931CD2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ET Australia 123 Donnison Street Gosford NSW 2250  Phone (02) 4323 1233 Fax (02) 4323 7453  Email: email@etaustralia.com</w:t>
    </w:r>
  </w:p>
  <w:p w:rsidR="00185FE2" w:rsidRPr="00931CD2" w:rsidRDefault="00185FE2" w:rsidP="00613FA5">
    <w:pPr>
      <w:pStyle w:val="Footer"/>
      <w:ind w:left="720"/>
      <w:jc w:val="center"/>
      <w:rPr>
        <w:sz w:val="16"/>
        <w:szCs w:val="16"/>
      </w:rPr>
    </w:pPr>
    <w:r w:rsidRPr="00931CD2">
      <w:rPr>
        <w:sz w:val="16"/>
        <w:szCs w:val="16"/>
      </w:rPr>
      <w:t>Versio</w:t>
    </w:r>
    <w:r>
      <w:rPr>
        <w:sz w:val="16"/>
        <w:szCs w:val="16"/>
      </w:rPr>
      <w:t>n Nov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FE2" w:rsidRDefault="00185FE2" w:rsidP="00931CD2">
      <w:r>
        <w:separator/>
      </w:r>
    </w:p>
  </w:footnote>
  <w:footnote w:type="continuationSeparator" w:id="0">
    <w:p w:rsidR="00185FE2" w:rsidRDefault="00185FE2" w:rsidP="00931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FE2" w:rsidRDefault="00185FE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1962150</wp:posOffset>
          </wp:positionH>
          <wp:positionV relativeFrom="paragraph">
            <wp:posOffset>-823595</wp:posOffset>
          </wp:positionV>
          <wp:extent cx="1764030" cy="1047750"/>
          <wp:effectExtent l="19050" t="0" r="7620" b="0"/>
          <wp:wrapSquare wrapText="bothSides"/>
          <wp:docPr id="1" name="Picture 1" descr="ET logo Training College (internal use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 logo Training College (internal use)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64030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5FE2" w:rsidRDefault="00185F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A5A5C4C"/>
    <w:multiLevelType w:val="hybridMultilevel"/>
    <w:tmpl w:val="1292C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5492"/>
    <w:multiLevelType w:val="hybridMultilevel"/>
    <w:tmpl w:val="7CD8FEB2"/>
    <w:lvl w:ilvl="0" w:tplc="79A40B8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277C4"/>
    <w:multiLevelType w:val="multilevel"/>
    <w:tmpl w:val="F08E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668F8"/>
    <w:multiLevelType w:val="hybridMultilevel"/>
    <w:tmpl w:val="6A3E3D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F43878"/>
    <w:multiLevelType w:val="hybridMultilevel"/>
    <w:tmpl w:val="C4B2581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13CAE"/>
    <w:multiLevelType w:val="multilevel"/>
    <w:tmpl w:val="5B56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F03C3"/>
    <w:multiLevelType w:val="multilevel"/>
    <w:tmpl w:val="EDAC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343D07"/>
    <w:multiLevelType w:val="hybridMultilevel"/>
    <w:tmpl w:val="CD3046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C2EEC"/>
    <w:multiLevelType w:val="hybridMultilevel"/>
    <w:tmpl w:val="87A67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6C1200A"/>
    <w:multiLevelType w:val="hybridMultilevel"/>
    <w:tmpl w:val="949A65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D026C"/>
    <w:multiLevelType w:val="multilevel"/>
    <w:tmpl w:val="530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6C7067"/>
    <w:multiLevelType w:val="hybridMultilevel"/>
    <w:tmpl w:val="FD60DC8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C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C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C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2">
    <w:nsid w:val="527511E3"/>
    <w:multiLevelType w:val="hybridMultilevel"/>
    <w:tmpl w:val="707267E6"/>
    <w:lvl w:ilvl="0" w:tplc="9C70E958"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DB5D27"/>
    <w:multiLevelType w:val="hybridMultilevel"/>
    <w:tmpl w:val="DDDCC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A4E9A"/>
    <w:multiLevelType w:val="hybridMultilevel"/>
    <w:tmpl w:val="4F783D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019EC"/>
    <w:multiLevelType w:val="hybridMultilevel"/>
    <w:tmpl w:val="2C82BC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831102"/>
    <w:multiLevelType w:val="multilevel"/>
    <w:tmpl w:val="5F6E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6"/>
  </w:num>
  <w:num w:numId="5">
    <w:abstractNumId w:val="10"/>
  </w:num>
  <w:num w:numId="6">
    <w:abstractNumId w:val="6"/>
  </w:num>
  <w:num w:numId="7">
    <w:abstractNumId w:val="5"/>
  </w:num>
  <w:num w:numId="8">
    <w:abstractNumId w:val="15"/>
  </w:num>
  <w:num w:numId="9">
    <w:abstractNumId w:val="12"/>
  </w:num>
  <w:num w:numId="10">
    <w:abstractNumId w:val="13"/>
  </w:num>
  <w:num w:numId="11">
    <w:abstractNumId w:val="14"/>
  </w:num>
  <w:num w:numId="12">
    <w:abstractNumId w:val="2"/>
  </w:num>
  <w:num w:numId="13">
    <w:abstractNumId w:val="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71EDB"/>
    <w:rsid w:val="000000AB"/>
    <w:rsid w:val="00007965"/>
    <w:rsid w:val="00026543"/>
    <w:rsid w:val="000314FF"/>
    <w:rsid w:val="000374CA"/>
    <w:rsid w:val="000377DA"/>
    <w:rsid w:val="00037EEE"/>
    <w:rsid w:val="000403A6"/>
    <w:rsid w:val="00052865"/>
    <w:rsid w:val="00064547"/>
    <w:rsid w:val="00072CCE"/>
    <w:rsid w:val="00083DB7"/>
    <w:rsid w:val="000928D5"/>
    <w:rsid w:val="0009313F"/>
    <w:rsid w:val="000A38ED"/>
    <w:rsid w:val="000B3821"/>
    <w:rsid w:val="000B4952"/>
    <w:rsid w:val="000C4132"/>
    <w:rsid w:val="000D1FA8"/>
    <w:rsid w:val="000E147A"/>
    <w:rsid w:val="000E2382"/>
    <w:rsid w:val="000E37AC"/>
    <w:rsid w:val="000E746E"/>
    <w:rsid w:val="00105B34"/>
    <w:rsid w:val="00107E39"/>
    <w:rsid w:val="0012154E"/>
    <w:rsid w:val="001321C5"/>
    <w:rsid w:val="00136E7C"/>
    <w:rsid w:val="00140F4A"/>
    <w:rsid w:val="00141CFB"/>
    <w:rsid w:val="00145809"/>
    <w:rsid w:val="00166910"/>
    <w:rsid w:val="00167973"/>
    <w:rsid w:val="00176E44"/>
    <w:rsid w:val="00181E11"/>
    <w:rsid w:val="00185FE2"/>
    <w:rsid w:val="00197CDA"/>
    <w:rsid w:val="001C590E"/>
    <w:rsid w:val="001C76FD"/>
    <w:rsid w:val="001D74F5"/>
    <w:rsid w:val="001F48F1"/>
    <w:rsid w:val="00213FF7"/>
    <w:rsid w:val="0022160F"/>
    <w:rsid w:val="0023151C"/>
    <w:rsid w:val="0025435D"/>
    <w:rsid w:val="0025587F"/>
    <w:rsid w:val="00295694"/>
    <w:rsid w:val="002A180C"/>
    <w:rsid w:val="002B122D"/>
    <w:rsid w:val="002B1375"/>
    <w:rsid w:val="002B1810"/>
    <w:rsid w:val="002E2BC6"/>
    <w:rsid w:val="002F1C59"/>
    <w:rsid w:val="002F43FE"/>
    <w:rsid w:val="00307675"/>
    <w:rsid w:val="00315115"/>
    <w:rsid w:val="003176D1"/>
    <w:rsid w:val="00326EDE"/>
    <w:rsid w:val="0032782E"/>
    <w:rsid w:val="00337DF7"/>
    <w:rsid w:val="0034420D"/>
    <w:rsid w:val="00346088"/>
    <w:rsid w:val="00352991"/>
    <w:rsid w:val="00361A42"/>
    <w:rsid w:val="00364132"/>
    <w:rsid w:val="00367B35"/>
    <w:rsid w:val="003724B0"/>
    <w:rsid w:val="00377ACC"/>
    <w:rsid w:val="00392542"/>
    <w:rsid w:val="00394098"/>
    <w:rsid w:val="003B32AA"/>
    <w:rsid w:val="003B7653"/>
    <w:rsid w:val="003D3660"/>
    <w:rsid w:val="003E52EF"/>
    <w:rsid w:val="003F1DA2"/>
    <w:rsid w:val="003F2015"/>
    <w:rsid w:val="003F2D00"/>
    <w:rsid w:val="003F63CE"/>
    <w:rsid w:val="0040174D"/>
    <w:rsid w:val="00403B10"/>
    <w:rsid w:val="00405BB3"/>
    <w:rsid w:val="004062BC"/>
    <w:rsid w:val="00424828"/>
    <w:rsid w:val="004410A1"/>
    <w:rsid w:val="00442E57"/>
    <w:rsid w:val="00444358"/>
    <w:rsid w:val="0044488D"/>
    <w:rsid w:val="00467F85"/>
    <w:rsid w:val="00472790"/>
    <w:rsid w:val="00482126"/>
    <w:rsid w:val="004A05E4"/>
    <w:rsid w:val="004B3475"/>
    <w:rsid w:val="004B47A3"/>
    <w:rsid w:val="004B7CBF"/>
    <w:rsid w:val="004C09D1"/>
    <w:rsid w:val="004C30C2"/>
    <w:rsid w:val="004C32B2"/>
    <w:rsid w:val="004D0C47"/>
    <w:rsid w:val="004D28E8"/>
    <w:rsid w:val="004D4006"/>
    <w:rsid w:val="004E4373"/>
    <w:rsid w:val="004F21FC"/>
    <w:rsid w:val="004F462F"/>
    <w:rsid w:val="004F4DA5"/>
    <w:rsid w:val="00502358"/>
    <w:rsid w:val="0051001A"/>
    <w:rsid w:val="00515CF6"/>
    <w:rsid w:val="00534A92"/>
    <w:rsid w:val="00536C26"/>
    <w:rsid w:val="005426D7"/>
    <w:rsid w:val="00546B1B"/>
    <w:rsid w:val="0056045C"/>
    <w:rsid w:val="00571AE2"/>
    <w:rsid w:val="00585A11"/>
    <w:rsid w:val="005921CB"/>
    <w:rsid w:val="005A04E8"/>
    <w:rsid w:val="005A3CC6"/>
    <w:rsid w:val="005B5B37"/>
    <w:rsid w:val="005E4D31"/>
    <w:rsid w:val="005E54FC"/>
    <w:rsid w:val="005E6380"/>
    <w:rsid w:val="005F3885"/>
    <w:rsid w:val="0061007F"/>
    <w:rsid w:val="00613FA5"/>
    <w:rsid w:val="006234B0"/>
    <w:rsid w:val="00625AA8"/>
    <w:rsid w:val="00626D93"/>
    <w:rsid w:val="00633E87"/>
    <w:rsid w:val="00636C3D"/>
    <w:rsid w:val="00641D5D"/>
    <w:rsid w:val="00653905"/>
    <w:rsid w:val="00672695"/>
    <w:rsid w:val="006768F4"/>
    <w:rsid w:val="00683511"/>
    <w:rsid w:val="00684E8E"/>
    <w:rsid w:val="00686DEE"/>
    <w:rsid w:val="006913E7"/>
    <w:rsid w:val="006A7F4C"/>
    <w:rsid w:val="006C254C"/>
    <w:rsid w:val="006C4221"/>
    <w:rsid w:val="006C556B"/>
    <w:rsid w:val="006D76CB"/>
    <w:rsid w:val="006E0FB5"/>
    <w:rsid w:val="006E1258"/>
    <w:rsid w:val="006E4638"/>
    <w:rsid w:val="006F5FAE"/>
    <w:rsid w:val="006F63CB"/>
    <w:rsid w:val="007000BF"/>
    <w:rsid w:val="007058C7"/>
    <w:rsid w:val="007212EC"/>
    <w:rsid w:val="007256D0"/>
    <w:rsid w:val="007267B1"/>
    <w:rsid w:val="0073361F"/>
    <w:rsid w:val="00734E14"/>
    <w:rsid w:val="00735DD7"/>
    <w:rsid w:val="00741CEC"/>
    <w:rsid w:val="00742604"/>
    <w:rsid w:val="00744273"/>
    <w:rsid w:val="00752F03"/>
    <w:rsid w:val="00754FCF"/>
    <w:rsid w:val="00761BEF"/>
    <w:rsid w:val="007745D3"/>
    <w:rsid w:val="00774BEF"/>
    <w:rsid w:val="007835F9"/>
    <w:rsid w:val="0079032B"/>
    <w:rsid w:val="007B1950"/>
    <w:rsid w:val="007C3EAA"/>
    <w:rsid w:val="007D1808"/>
    <w:rsid w:val="007D6562"/>
    <w:rsid w:val="007E5660"/>
    <w:rsid w:val="00816A3D"/>
    <w:rsid w:val="0083198B"/>
    <w:rsid w:val="0083467E"/>
    <w:rsid w:val="008408B0"/>
    <w:rsid w:val="0084692F"/>
    <w:rsid w:val="0085215F"/>
    <w:rsid w:val="00856C04"/>
    <w:rsid w:val="00861E05"/>
    <w:rsid w:val="008631A7"/>
    <w:rsid w:val="00871EDB"/>
    <w:rsid w:val="008768D8"/>
    <w:rsid w:val="00877123"/>
    <w:rsid w:val="008807AA"/>
    <w:rsid w:val="00884BAF"/>
    <w:rsid w:val="00884F42"/>
    <w:rsid w:val="00886B7A"/>
    <w:rsid w:val="00897E8A"/>
    <w:rsid w:val="008A3748"/>
    <w:rsid w:val="008B49BA"/>
    <w:rsid w:val="008C0BA2"/>
    <w:rsid w:val="008D1579"/>
    <w:rsid w:val="008D1DFF"/>
    <w:rsid w:val="008F45FB"/>
    <w:rsid w:val="008F5736"/>
    <w:rsid w:val="009012FC"/>
    <w:rsid w:val="00903585"/>
    <w:rsid w:val="009109E6"/>
    <w:rsid w:val="00924C11"/>
    <w:rsid w:val="00927BF7"/>
    <w:rsid w:val="00931CD2"/>
    <w:rsid w:val="0093213C"/>
    <w:rsid w:val="009436A1"/>
    <w:rsid w:val="0095025F"/>
    <w:rsid w:val="00960D63"/>
    <w:rsid w:val="0097733A"/>
    <w:rsid w:val="00983A5E"/>
    <w:rsid w:val="009859A2"/>
    <w:rsid w:val="00986C16"/>
    <w:rsid w:val="009A51C4"/>
    <w:rsid w:val="009D3DBD"/>
    <w:rsid w:val="009E1DB8"/>
    <w:rsid w:val="009E22B6"/>
    <w:rsid w:val="009E5B94"/>
    <w:rsid w:val="009E738A"/>
    <w:rsid w:val="00A03146"/>
    <w:rsid w:val="00A07735"/>
    <w:rsid w:val="00A07DF8"/>
    <w:rsid w:val="00A1111A"/>
    <w:rsid w:val="00A17B19"/>
    <w:rsid w:val="00A20F4B"/>
    <w:rsid w:val="00A378D9"/>
    <w:rsid w:val="00A4034B"/>
    <w:rsid w:val="00A472F4"/>
    <w:rsid w:val="00A52CF6"/>
    <w:rsid w:val="00A579AC"/>
    <w:rsid w:val="00A703E6"/>
    <w:rsid w:val="00A70A51"/>
    <w:rsid w:val="00A811E8"/>
    <w:rsid w:val="00A90A78"/>
    <w:rsid w:val="00A9232A"/>
    <w:rsid w:val="00A94B47"/>
    <w:rsid w:val="00AA689D"/>
    <w:rsid w:val="00AB2F81"/>
    <w:rsid w:val="00AB7C46"/>
    <w:rsid w:val="00AC7C16"/>
    <w:rsid w:val="00AD3E31"/>
    <w:rsid w:val="00AE51AE"/>
    <w:rsid w:val="00AE61A5"/>
    <w:rsid w:val="00AF02FF"/>
    <w:rsid w:val="00AF0F0E"/>
    <w:rsid w:val="00AF403C"/>
    <w:rsid w:val="00B04BCD"/>
    <w:rsid w:val="00B0663C"/>
    <w:rsid w:val="00B124C2"/>
    <w:rsid w:val="00B57338"/>
    <w:rsid w:val="00B76960"/>
    <w:rsid w:val="00B83FA5"/>
    <w:rsid w:val="00B9499B"/>
    <w:rsid w:val="00B95740"/>
    <w:rsid w:val="00BB2889"/>
    <w:rsid w:val="00BB39A6"/>
    <w:rsid w:val="00BB68C0"/>
    <w:rsid w:val="00BB6D17"/>
    <w:rsid w:val="00BC7CA1"/>
    <w:rsid w:val="00BD462B"/>
    <w:rsid w:val="00BE03CC"/>
    <w:rsid w:val="00BF377C"/>
    <w:rsid w:val="00C024E7"/>
    <w:rsid w:val="00C0385B"/>
    <w:rsid w:val="00C172FC"/>
    <w:rsid w:val="00C23171"/>
    <w:rsid w:val="00C25ADA"/>
    <w:rsid w:val="00C532DA"/>
    <w:rsid w:val="00C63F1B"/>
    <w:rsid w:val="00C66E38"/>
    <w:rsid w:val="00C74CBC"/>
    <w:rsid w:val="00C82B3F"/>
    <w:rsid w:val="00C87BB1"/>
    <w:rsid w:val="00C91E3D"/>
    <w:rsid w:val="00C93A67"/>
    <w:rsid w:val="00CB61A2"/>
    <w:rsid w:val="00CD213C"/>
    <w:rsid w:val="00CD7BB3"/>
    <w:rsid w:val="00CE10D3"/>
    <w:rsid w:val="00D073A2"/>
    <w:rsid w:val="00D4047E"/>
    <w:rsid w:val="00D42C80"/>
    <w:rsid w:val="00D430BC"/>
    <w:rsid w:val="00D44B0B"/>
    <w:rsid w:val="00D4748A"/>
    <w:rsid w:val="00D70492"/>
    <w:rsid w:val="00DB27DB"/>
    <w:rsid w:val="00DC42E0"/>
    <w:rsid w:val="00DC7715"/>
    <w:rsid w:val="00DD4A16"/>
    <w:rsid w:val="00DE3385"/>
    <w:rsid w:val="00DE3686"/>
    <w:rsid w:val="00DF29DA"/>
    <w:rsid w:val="00DF5EE0"/>
    <w:rsid w:val="00DF6959"/>
    <w:rsid w:val="00E02069"/>
    <w:rsid w:val="00E12E05"/>
    <w:rsid w:val="00E2278A"/>
    <w:rsid w:val="00E23096"/>
    <w:rsid w:val="00E2629B"/>
    <w:rsid w:val="00E379B7"/>
    <w:rsid w:val="00E459E1"/>
    <w:rsid w:val="00E5018D"/>
    <w:rsid w:val="00E52BB1"/>
    <w:rsid w:val="00E533F6"/>
    <w:rsid w:val="00E54028"/>
    <w:rsid w:val="00E60498"/>
    <w:rsid w:val="00E74053"/>
    <w:rsid w:val="00E81F92"/>
    <w:rsid w:val="00E90D59"/>
    <w:rsid w:val="00EA2416"/>
    <w:rsid w:val="00EB0DB0"/>
    <w:rsid w:val="00EB297D"/>
    <w:rsid w:val="00EC35B6"/>
    <w:rsid w:val="00ED17B9"/>
    <w:rsid w:val="00F00F73"/>
    <w:rsid w:val="00F031FA"/>
    <w:rsid w:val="00F25B80"/>
    <w:rsid w:val="00F277BB"/>
    <w:rsid w:val="00F321A3"/>
    <w:rsid w:val="00F4358A"/>
    <w:rsid w:val="00F56D40"/>
    <w:rsid w:val="00F571A3"/>
    <w:rsid w:val="00F631C1"/>
    <w:rsid w:val="00F659A7"/>
    <w:rsid w:val="00F65AF4"/>
    <w:rsid w:val="00F72924"/>
    <w:rsid w:val="00F757F5"/>
    <w:rsid w:val="00F87482"/>
    <w:rsid w:val="00FB028A"/>
    <w:rsid w:val="00FB328F"/>
    <w:rsid w:val="00FC34CD"/>
    <w:rsid w:val="00FC7E28"/>
    <w:rsid w:val="00FE17BB"/>
    <w:rsid w:val="00FF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25F"/>
  </w:style>
  <w:style w:type="paragraph" w:styleId="Heading2">
    <w:name w:val="heading 2"/>
    <w:link w:val="Heading2Char"/>
    <w:qFormat/>
    <w:rsid w:val="00871EDB"/>
    <w:pPr>
      <w:outlineLvl w:val="1"/>
    </w:pPr>
    <w:rPr>
      <w:rFonts w:ascii="Garamond" w:eastAsia="Times New Roman" w:hAnsi="Garamond" w:cs="Times New Roman"/>
      <w:b/>
      <w:bCs/>
      <w:i/>
      <w:iCs/>
      <w:color w:val="336600"/>
      <w:kern w:val="28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ED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71EDB"/>
    <w:rPr>
      <w:rFonts w:ascii="Garamond" w:eastAsia="Times New Roman" w:hAnsi="Garamond" w:cs="Times New Roman"/>
      <w:b/>
      <w:bCs/>
      <w:i/>
      <w:iCs/>
      <w:color w:val="336600"/>
      <w:kern w:val="28"/>
      <w:sz w:val="48"/>
      <w:szCs w:val="48"/>
      <w:lang w:val="en-US"/>
    </w:rPr>
  </w:style>
  <w:style w:type="paragraph" w:styleId="BodyText3">
    <w:name w:val="Body Text 3"/>
    <w:link w:val="BodyText3Char"/>
    <w:rsid w:val="00871EDB"/>
    <w:pPr>
      <w:spacing w:after="96" w:line="264" w:lineRule="auto"/>
    </w:pPr>
    <w:rPr>
      <w:rFonts w:ascii="Garamond" w:eastAsia="Times New Roman" w:hAnsi="Garamond" w:cs="Times New Roman"/>
      <w:color w:val="000000"/>
      <w:kern w:val="28"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871EDB"/>
    <w:rPr>
      <w:rFonts w:ascii="Garamond" w:eastAsia="Times New Roman" w:hAnsi="Garamond" w:cs="Times New Roman"/>
      <w:color w:val="000000"/>
      <w:kern w:val="28"/>
      <w:sz w:val="20"/>
      <w:szCs w:val="20"/>
      <w:lang w:val="en-US"/>
    </w:rPr>
  </w:style>
  <w:style w:type="paragraph" w:customStyle="1" w:styleId="body">
    <w:name w:val="body"/>
    <w:basedOn w:val="Normal"/>
    <w:rsid w:val="00871EDB"/>
    <w:pPr>
      <w:spacing w:before="100" w:beforeAutospacing="1" w:after="100" w:afterAutospacing="1"/>
    </w:pPr>
    <w:rPr>
      <w:rFonts w:ascii="Verdana" w:eastAsia="Times New Roman" w:hAnsi="Verdana" w:cs="Times New Roman"/>
      <w:color w:val="333333"/>
      <w:sz w:val="13"/>
      <w:szCs w:val="13"/>
      <w:lang w:eastAsia="en-AU"/>
    </w:rPr>
  </w:style>
  <w:style w:type="paragraph" w:styleId="ListParagraph">
    <w:name w:val="List Paragraph"/>
    <w:basedOn w:val="Normal"/>
    <w:uiPriority w:val="34"/>
    <w:qFormat/>
    <w:rsid w:val="00871EDB"/>
    <w:pPr>
      <w:ind w:left="720"/>
    </w:pPr>
    <w:rPr>
      <w:rFonts w:ascii="Calibri" w:eastAsia="Calibri" w:hAnsi="Calibri" w:cs="Times New Roman"/>
      <w:lang w:eastAsia="en-AU"/>
    </w:rPr>
  </w:style>
  <w:style w:type="table" w:styleId="TableGrid">
    <w:name w:val="Table Grid"/>
    <w:basedOn w:val="TableNormal"/>
    <w:uiPriority w:val="59"/>
    <w:rsid w:val="00CD21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CD2"/>
  </w:style>
  <w:style w:type="paragraph" w:styleId="Footer">
    <w:name w:val="footer"/>
    <w:basedOn w:val="Normal"/>
    <w:link w:val="FooterChar"/>
    <w:uiPriority w:val="99"/>
    <w:semiHidden/>
    <w:unhideWhenUsed/>
    <w:rsid w:val="0093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CD2"/>
  </w:style>
  <w:style w:type="paragraph" w:customStyle="1" w:styleId="Default">
    <w:name w:val="Default"/>
    <w:rsid w:val="000374C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IndentParagraph">
    <w:name w:val="Indent Paragraph"/>
    <w:basedOn w:val="Default"/>
    <w:next w:val="Default"/>
    <w:uiPriority w:val="99"/>
    <w:rsid w:val="00052865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B066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51C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51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337DF7"/>
  </w:style>
  <w:style w:type="paragraph" w:styleId="HTMLPreformatted">
    <w:name w:val="HTML Preformatted"/>
    <w:basedOn w:val="Normal"/>
    <w:link w:val="HTMLPreformattedChar"/>
    <w:uiPriority w:val="99"/>
    <w:rsid w:val="005E5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60" w:line="324" w:lineRule="auto"/>
    </w:pPr>
    <w:rPr>
      <w:rFonts w:ascii="Tahoma" w:eastAsia="Times New Roman" w:hAnsi="Tahoma" w:cs="Tahoma"/>
      <w:color w:val="333333"/>
      <w:sz w:val="18"/>
      <w:szCs w:val="18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E54FC"/>
    <w:rPr>
      <w:rFonts w:ascii="Tahoma" w:eastAsia="Times New Roman" w:hAnsi="Tahoma" w:cs="Tahoma"/>
      <w:color w:val="333333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698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0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12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575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04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5D5D5"/>
                            <w:right w:val="none" w:sz="0" w:space="0" w:color="auto"/>
                          </w:divBdr>
                        </w:div>
                        <w:div w:id="20523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5D5D5"/>
                            <w:right w:val="none" w:sz="0" w:space="0" w:color="auto"/>
                          </w:divBdr>
                        </w:div>
                        <w:div w:id="826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5D5D5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9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93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etaustral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E840A-65D2-4C3A-95BC-6EB5B7DA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Cath.Roden</dc:creator>
  <cp:lastModifiedBy>sharon.grills</cp:lastModifiedBy>
  <cp:revision>4</cp:revision>
  <cp:lastPrinted>2014-03-20T01:11:00Z</cp:lastPrinted>
  <dcterms:created xsi:type="dcterms:W3CDTF">2014-11-11T02:50:00Z</dcterms:created>
  <dcterms:modified xsi:type="dcterms:W3CDTF">2014-11-11T02:51:00Z</dcterms:modified>
</cp:coreProperties>
</file>